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E0" w:rsidRPr="007E41AB" w:rsidRDefault="008C546B" w:rsidP="0047597E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1AB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47597E">
        <w:rPr>
          <w:rFonts w:ascii="Times New Roman" w:hAnsi="Times New Roman" w:cs="Times New Roman"/>
          <w:b/>
          <w:sz w:val="28"/>
          <w:szCs w:val="28"/>
        </w:rPr>
        <w:t>2</w:t>
      </w:r>
      <w:r w:rsidRPr="007E41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97E">
        <w:rPr>
          <w:rFonts w:ascii="Times New Roman" w:hAnsi="Times New Roman" w:cs="Times New Roman"/>
          <w:b/>
          <w:sz w:val="28"/>
          <w:szCs w:val="28"/>
        </w:rPr>
        <w:t>Функционирование</w:t>
      </w:r>
      <w:r w:rsidRPr="007E41AB">
        <w:rPr>
          <w:rFonts w:ascii="Times New Roman" w:hAnsi="Times New Roman" w:cs="Times New Roman"/>
          <w:b/>
          <w:sz w:val="28"/>
          <w:szCs w:val="28"/>
        </w:rPr>
        <w:t xml:space="preserve"> государственного управления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97E">
        <w:rPr>
          <w:rFonts w:ascii="Times New Roman" w:hAnsi="Times New Roman" w:cs="Times New Roman"/>
          <w:b/>
          <w:sz w:val="28"/>
          <w:szCs w:val="28"/>
        </w:rPr>
        <w:t>1.Государственный аппарат: понятие, структура, элементы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97E">
        <w:rPr>
          <w:rFonts w:ascii="Times New Roman" w:hAnsi="Times New Roman" w:cs="Times New Roman"/>
          <w:b/>
          <w:sz w:val="28"/>
          <w:szCs w:val="28"/>
        </w:rPr>
        <w:t>2. Принципы и инструменты государственного управления</w:t>
      </w:r>
    </w:p>
    <w:p w:rsidR="0047597E" w:rsidRDefault="0047597E" w:rsidP="0047597E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597E">
        <w:rPr>
          <w:rFonts w:ascii="Times New Roman" w:hAnsi="Times New Roman" w:cs="Times New Roman"/>
          <w:b/>
          <w:sz w:val="28"/>
          <w:szCs w:val="28"/>
        </w:rPr>
        <w:t>3. Эффективность государственного управления: понятия и критерии</w:t>
      </w:r>
      <w:r w:rsidRPr="00475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597E" w:rsidRDefault="0047597E" w:rsidP="0047597E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97E">
        <w:rPr>
          <w:rFonts w:ascii="Times New Roman" w:hAnsi="Times New Roman" w:cs="Times New Roman"/>
          <w:sz w:val="28"/>
          <w:szCs w:val="28"/>
        </w:rPr>
        <w:t xml:space="preserve">Вопрос 1.Государственный аппарат: понятие, структура, элементы        </w:t>
      </w:r>
      <w:r w:rsidRPr="0047597E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Государственный аппарат </w:t>
      </w:r>
      <w:r w:rsidRPr="0047597E">
        <w:rPr>
          <w:rFonts w:ascii="Times New Roman" w:hAnsi="Times New Roman" w:cs="Times New Roman"/>
          <w:bCs/>
          <w:sz w:val="28"/>
          <w:szCs w:val="28"/>
        </w:rPr>
        <w:t>представляет собой совокупность должностных лиц, государственных органов и организаций, являющихся субъектами государственной власти и выполняющих функции государства.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 xml:space="preserve">Структура государственного аппарата 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- это единая система, которая показывает внутреннее строение всех </w:t>
      </w:r>
      <w:r w:rsidRPr="0047597E">
        <w:rPr>
          <w:rFonts w:ascii="Times New Roman" w:hAnsi="Times New Roman" w:cs="Times New Roman"/>
          <w:bCs/>
          <w:iCs/>
          <w:sz w:val="28"/>
          <w:szCs w:val="28"/>
        </w:rPr>
        <w:t xml:space="preserve">его 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звеньев (частных систем), их расположение внутри государственного аппарата, взаимосвязь, функции каждого звена, его полномочия и ответственность в пределах своих полномочий.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Структура государственного аппарата включает в себя: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1.Государственные органы, взаимодействующие между собой в процессе осуществления своих функций.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Они наделены государственно-властными полномочиями, средствами, ресурсами, возможностями принятия решений. К государственным органам относят парламент, президента, министерства, ведомства, комитеты и администрации разного уровня.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2.Государственные организации, которые выполняют охранные функции государства: службы государственной безопасности, вооруженные силы, отделы внутренних дел и т. д.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7597E">
        <w:rPr>
          <w:rFonts w:ascii="Times New Roman" w:hAnsi="Times New Roman" w:cs="Times New Roman"/>
          <w:bCs/>
          <w:sz w:val="28"/>
          <w:szCs w:val="28"/>
        </w:rPr>
        <w:t>Государственные организации не обладают властными полномочиями, они занимаются практическим выполнением функций государства во всех сферах: научной, культурной, социальной и др.</w:t>
      </w:r>
      <w:proofErr w:type="gramEnd"/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3.Государственные предприятия, которые не обладают властными полномочиями и занимаются хозяйственно-экономической деятельностью: организовывают и контролируют производственную деятельность с целью удовлетворения потребностей населения государства.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97E">
        <w:rPr>
          <w:rFonts w:ascii="Times New Roman" w:hAnsi="Times New Roman" w:cs="Times New Roman"/>
          <w:bCs/>
          <w:sz w:val="28"/>
          <w:szCs w:val="28"/>
        </w:rPr>
        <w:lastRenderedPageBreak/>
        <w:t>4.Государственные служащие - должностные лица, выполняющие полномочия государственного органа (президент, министры, депутаты, советники, консультанты, специалисты).</w:t>
      </w:r>
      <w:proofErr w:type="gramEnd"/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 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5.Финансовые средства.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Элементы государственного аппарата зависят от признаков самого государственного аппарата: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1.Весь механизм государственного аппарата и все его элементы занимаются управлением;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2.Элементы государственного аппарата осуществляют свои полномочия в тесной взаимосвязи друг с другом;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3.При выполнении своих функций элементы должны быть обеспечены всеми необходимыми средствами;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4.Элементы государственного аппарата осуществляют свою деятельность в соответствии с установленными государством требованиями</w:t>
      </w:r>
      <w:r w:rsidRPr="0047597E">
        <w:rPr>
          <w:rFonts w:ascii="Times New Roman" w:hAnsi="Times New Roman" w:cs="Times New Roman"/>
          <w:sz w:val="28"/>
          <w:szCs w:val="28"/>
        </w:rPr>
        <w:t>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Вопрос 2. Принципы и инструменты государственного управления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 xml:space="preserve">Принципы государственного управления 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– это законодательно закрепленные, базовые положения, в соответствии с которыми формируется и функционирует система государственного управления.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Принципы государственного управления: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-выборность граждан на государственные должности и их сменяемость (свободные, без диктаторства выборы);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-отсутствие привилегий государственных служащих;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-наличие обязательной отчетности перед обществом;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контроль государственного управления со стороны общества;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-доступность и открытая политика государственной власти;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-должностные лица не должны обладать правом удовлетворения личных потребностей посредством своих полномочий и власти.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Под </w:t>
      </w:r>
      <w:r w:rsidRPr="0047597E">
        <w:rPr>
          <w:rFonts w:ascii="Times New Roman" w:hAnsi="Times New Roman" w:cs="Times New Roman"/>
          <w:bCs/>
          <w:iCs/>
          <w:sz w:val="28"/>
          <w:szCs w:val="28"/>
        </w:rPr>
        <w:t xml:space="preserve">инструментами государственного управления 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понимаются средства практической реализации управленческого решения.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Среди инструментов государственного управления выделяют две подгруппы: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-общие (универсальные);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-локальные.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 xml:space="preserve">Общие 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инструменты управления – это существующие, закрепленные в правовых актах нормы и правила управленческой деятельности; имеют форму законов, уставов, инструкций, ограничений и т. д.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>Локальные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 инструменты управления носят частный характер, подкрепляя выполнение более значимого управленческого решения, и могут иметь форму постановлений, приказов, распоряжений, сделок, контрактов, совещаний и т. п.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В качестве критериев классификации инструментов государственного управления выделяют: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1) Уровень инструмента государственного управления в иерархии системы управления – это инструменты, применяемые на международном уровне, на федеральном уровне, на региональном уровне, инструменты отраслевого управления и пр.;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97E">
        <w:rPr>
          <w:rFonts w:ascii="Times New Roman" w:hAnsi="Times New Roman" w:cs="Times New Roman"/>
          <w:bCs/>
          <w:sz w:val="28"/>
          <w:szCs w:val="28"/>
        </w:rPr>
        <w:t xml:space="preserve">2) документальные формы инструментов государственного управления – это законодательные акты; постановления, регламенты, решения государственных органов; государственные концепции, программы, проекты; государственные бюджеты; государственные стандарты, сертификаты качества, лицензии; государственные свидетельства; государственные дипломы и др.; </w:t>
      </w:r>
      <w:proofErr w:type="gramEnd"/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3) характер и объем воздействия инструментов государственного управления: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</w:t>
      </w:r>
      <w:r w:rsidRPr="0047597E">
        <w:rPr>
          <w:rFonts w:ascii="Times New Roman" w:hAnsi="Times New Roman" w:cs="Times New Roman"/>
          <w:iCs/>
          <w:sz w:val="28"/>
          <w:szCs w:val="28"/>
        </w:rPr>
        <w:t>экономические инструменты</w:t>
      </w:r>
      <w:r w:rsidRPr="0047597E">
        <w:rPr>
          <w:rFonts w:ascii="Times New Roman" w:hAnsi="Times New Roman" w:cs="Times New Roman"/>
          <w:sz w:val="28"/>
          <w:szCs w:val="28"/>
        </w:rPr>
        <w:t xml:space="preserve"> </w:t>
      </w:r>
      <w:r w:rsidRPr="0047597E">
        <w:rPr>
          <w:rFonts w:ascii="Times New Roman" w:hAnsi="Times New Roman" w:cs="Times New Roman"/>
          <w:bCs/>
          <w:sz w:val="28"/>
          <w:szCs w:val="28"/>
        </w:rPr>
        <w:t>(налоги, государственные тарифы оплаты труда, внутренние и внешние займы);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> -</w:t>
      </w:r>
      <w:r w:rsidRPr="0047597E">
        <w:rPr>
          <w:rFonts w:ascii="Times New Roman" w:hAnsi="Times New Roman" w:cs="Times New Roman"/>
          <w:iCs/>
          <w:sz w:val="28"/>
          <w:szCs w:val="28"/>
        </w:rPr>
        <w:t>организационные инструменты</w:t>
      </w:r>
      <w:r w:rsidRPr="0047597E">
        <w:rPr>
          <w:rFonts w:ascii="Times New Roman" w:hAnsi="Times New Roman" w:cs="Times New Roman"/>
          <w:sz w:val="28"/>
          <w:szCs w:val="28"/>
        </w:rPr>
        <w:t xml:space="preserve"> 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(создание, реорганизация или реструктуризация государственных органов; назначение, перемещение, освобождение от занимаемой должности на государственной службе и пр.),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</w:t>
      </w:r>
      <w:r w:rsidRPr="0047597E">
        <w:rPr>
          <w:rFonts w:ascii="Times New Roman" w:hAnsi="Times New Roman" w:cs="Times New Roman"/>
          <w:iCs/>
          <w:sz w:val="28"/>
          <w:szCs w:val="28"/>
        </w:rPr>
        <w:t>политические инструменты</w:t>
      </w:r>
      <w:r w:rsidRPr="0047597E">
        <w:rPr>
          <w:rFonts w:ascii="Times New Roman" w:hAnsi="Times New Roman" w:cs="Times New Roman"/>
          <w:sz w:val="28"/>
          <w:szCs w:val="28"/>
        </w:rPr>
        <w:t xml:space="preserve"> </w:t>
      </w:r>
      <w:r w:rsidRPr="0047597E">
        <w:rPr>
          <w:rFonts w:ascii="Times New Roman" w:hAnsi="Times New Roman" w:cs="Times New Roman"/>
          <w:bCs/>
          <w:sz w:val="28"/>
          <w:szCs w:val="28"/>
        </w:rPr>
        <w:t>(выборные технологии, опросы общественных мнений).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Инструменты государственного управления делят </w:t>
      </w:r>
      <w:proofErr w:type="gramStart"/>
      <w:r w:rsidRPr="0047597E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7597E">
        <w:rPr>
          <w:rFonts w:ascii="Times New Roman" w:hAnsi="Times New Roman" w:cs="Times New Roman"/>
          <w:bCs/>
          <w:sz w:val="28"/>
          <w:szCs w:val="28"/>
        </w:rPr>
        <w:t>: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lastRenderedPageBreak/>
        <w:t>-макроэкономические;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-микроэкономические.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Под </w:t>
      </w:r>
      <w:r w:rsidRPr="0047597E">
        <w:rPr>
          <w:rFonts w:ascii="Times New Roman" w:hAnsi="Times New Roman" w:cs="Times New Roman"/>
          <w:bCs/>
          <w:iCs/>
          <w:sz w:val="28"/>
          <w:szCs w:val="28"/>
        </w:rPr>
        <w:t>макроэкономическим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 управлением понимается управление народным хозяйством страны, отдельными сферами общественной жизни, как на </w:t>
      </w:r>
      <w:proofErr w:type="gramStart"/>
      <w:r w:rsidRPr="0047597E">
        <w:rPr>
          <w:rFonts w:ascii="Times New Roman" w:hAnsi="Times New Roman" w:cs="Times New Roman"/>
          <w:bCs/>
          <w:sz w:val="28"/>
          <w:szCs w:val="28"/>
        </w:rPr>
        <w:t>федеральном</w:t>
      </w:r>
      <w:proofErr w:type="gramEnd"/>
      <w:r w:rsidRPr="0047597E">
        <w:rPr>
          <w:rFonts w:ascii="Times New Roman" w:hAnsi="Times New Roman" w:cs="Times New Roman"/>
          <w:bCs/>
          <w:sz w:val="28"/>
          <w:szCs w:val="28"/>
        </w:rPr>
        <w:t xml:space="preserve">, так и на региональном уровнях.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В процессе </w:t>
      </w:r>
      <w:r w:rsidRPr="0047597E">
        <w:rPr>
          <w:rFonts w:ascii="Times New Roman" w:hAnsi="Times New Roman" w:cs="Times New Roman"/>
          <w:bCs/>
          <w:iCs/>
          <w:sz w:val="28"/>
          <w:szCs w:val="28"/>
        </w:rPr>
        <w:t>макроэкономического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 управления используются следующие инструменты государственного управления: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-государственные бюджеты;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-федеральные и региональные целевые программы;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-стратегии развития и социально-экономические прогнозы;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-государственное инвестирование;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-обслуживание государственного долга;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-государственное страхование и обеспечение;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-санкции за неисполнение обязательств (пени, штрафы).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>Микроэкономический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 уровень управления включает в себя управление крупными предприятиями, организациями и учреждениями социальной сферы, структуры малого и среднего бизнеса.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В процессе такого управления используются документальные инструменты, такие, как уставы, лицензии, утверждаемые государственными органами положения, а также денежные инструменты (наличные и безналичные деньги, ценные бумаги), уровень оплаты труда работников и т. д.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>Вопрос 3. Эффективность государственного управления: понятия и критерии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iCs/>
          <w:sz w:val="28"/>
          <w:szCs w:val="28"/>
        </w:rPr>
        <w:t xml:space="preserve">Эффективность государственной службы </w:t>
      </w: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можно трактовать как видимые результаты работы государственного аппарата по защите и выполнению интересов граждан государства и интересов самого государства.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Эффективность работы всего государственного аппарата определяется деятельностью аппарата чиновников.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Положительная эффективность государственного управления будет проявляться в случае подконтрольности государственного аппарата обществу.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lastRenderedPageBreak/>
        <w:t>Эффективность государственного управления характеризуется такими критериями, как: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1.Средняя продолжительность жизни населения государства;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2.Средний образовательный уровень населения;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3.Средний уровень доходов и расходов на одного человека с учетом</w:t>
      </w:r>
      <w:r w:rsidRPr="0047597E">
        <w:rPr>
          <w:rFonts w:ascii="Times New Roman" w:hAnsi="Times New Roman" w:cs="Times New Roman"/>
          <w:bCs/>
          <w:sz w:val="28"/>
          <w:szCs w:val="28"/>
        </w:rPr>
        <w:br/>
        <w:t>всех стандартов межнациональных договоров;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4.Средний уровень производительности труда;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5.Изменения показателей ВВП (внутреннего валового продукта), национального богатства в соотношении к мировым показателям.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Мировые стандарты по оценке эффективности государственного управления включают следующие критерии: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1.Практические задачи, цели, которые соотнесены с требованиями мирового сообщества;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2.Результаты целей и подцелей, которые были поставлены перед государственными органами управления обществом;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3.Суммарные расходы, затраченные на реализацию целей государственного управления по удовлетворению общественных нужд и потребностей;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>4.Потенциальные возможности государственного управления.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Эффективность государственного управления можно оценивать по изменениям показателей социально-экономического развития за отчетный период времени. </w:t>
      </w:r>
    </w:p>
    <w:p w:rsidR="0047597E" w:rsidRPr="0047597E" w:rsidRDefault="0047597E" w:rsidP="0047597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7E">
        <w:rPr>
          <w:rFonts w:ascii="Times New Roman" w:hAnsi="Times New Roman" w:cs="Times New Roman"/>
          <w:bCs/>
          <w:sz w:val="28"/>
          <w:szCs w:val="28"/>
        </w:rPr>
        <w:t xml:space="preserve">В свою очередь показатели эффективности государственного управления могут дать развернутую оценку использования национальных богатств РФ, верности и точности выбранной стратегии управления государством. </w:t>
      </w:r>
    </w:p>
    <w:p w:rsidR="0047597E" w:rsidRPr="0047597E" w:rsidRDefault="0047597E" w:rsidP="0047597E">
      <w:pPr>
        <w:ind w:left="-567" w:firstLine="709"/>
        <w:rPr>
          <w:b/>
          <w:sz w:val="28"/>
          <w:szCs w:val="28"/>
        </w:rPr>
      </w:pPr>
    </w:p>
    <w:p w:rsidR="0047597E" w:rsidRPr="0047597E" w:rsidRDefault="0047597E" w:rsidP="0047597E">
      <w:pPr>
        <w:ind w:left="-567" w:firstLine="709"/>
        <w:rPr>
          <w:b/>
          <w:sz w:val="28"/>
          <w:szCs w:val="28"/>
        </w:rPr>
      </w:pPr>
    </w:p>
    <w:p w:rsidR="0047597E" w:rsidRPr="0047597E" w:rsidRDefault="0047597E" w:rsidP="0047597E">
      <w:pPr>
        <w:ind w:left="-567" w:firstLine="709"/>
        <w:rPr>
          <w:b/>
          <w:sz w:val="28"/>
          <w:szCs w:val="28"/>
        </w:rPr>
      </w:pPr>
    </w:p>
    <w:p w:rsidR="0047597E" w:rsidRPr="0047597E" w:rsidRDefault="0047597E" w:rsidP="0047597E">
      <w:pPr>
        <w:ind w:left="-567" w:firstLine="709"/>
        <w:rPr>
          <w:b/>
          <w:sz w:val="28"/>
          <w:szCs w:val="28"/>
        </w:rPr>
      </w:pPr>
    </w:p>
    <w:p w:rsidR="0047597E" w:rsidRPr="0047597E" w:rsidRDefault="0047597E" w:rsidP="0047597E">
      <w:pPr>
        <w:ind w:left="-567" w:firstLine="709"/>
        <w:rPr>
          <w:b/>
          <w:sz w:val="28"/>
          <w:szCs w:val="28"/>
        </w:rPr>
      </w:pPr>
    </w:p>
    <w:p w:rsidR="0047597E" w:rsidRPr="0047597E" w:rsidRDefault="0047597E" w:rsidP="0047597E">
      <w:pPr>
        <w:ind w:left="-567" w:firstLine="709"/>
        <w:rPr>
          <w:b/>
          <w:sz w:val="28"/>
          <w:szCs w:val="28"/>
        </w:rPr>
      </w:pPr>
    </w:p>
    <w:p w:rsidR="0047597E" w:rsidRDefault="0047597E" w:rsidP="0047597E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7597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AB" w:rsidRDefault="007E41AB" w:rsidP="007E41AB">
      <w:pPr>
        <w:spacing w:after="0" w:line="240" w:lineRule="auto"/>
      </w:pPr>
      <w:r>
        <w:separator/>
      </w:r>
    </w:p>
  </w:endnote>
  <w:endnote w:type="continuationSeparator" w:id="0">
    <w:p w:rsidR="007E41AB" w:rsidRDefault="007E41AB" w:rsidP="007E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AB" w:rsidRDefault="007E41AB" w:rsidP="007E41AB">
      <w:pPr>
        <w:spacing w:after="0" w:line="240" w:lineRule="auto"/>
      </w:pPr>
      <w:r>
        <w:separator/>
      </w:r>
    </w:p>
  </w:footnote>
  <w:footnote w:type="continuationSeparator" w:id="0">
    <w:p w:rsidR="007E41AB" w:rsidRDefault="007E41AB" w:rsidP="007E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B" w:rsidRDefault="007E41AB" w:rsidP="007E41AB">
    <w:pPr>
      <w:pStyle w:val="a6"/>
      <w:jc w:val="center"/>
    </w:pPr>
    <w:r>
      <w:t>Доцент кафедры ГМУ и права – Еременко Н.В.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82"/>
    <w:rsid w:val="000922E0"/>
    <w:rsid w:val="0047597E"/>
    <w:rsid w:val="007E41AB"/>
    <w:rsid w:val="008C546B"/>
    <w:rsid w:val="00F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41AB"/>
  </w:style>
  <w:style w:type="paragraph" w:styleId="a8">
    <w:name w:val="footer"/>
    <w:basedOn w:val="a"/>
    <w:link w:val="a9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4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41AB"/>
  </w:style>
  <w:style w:type="paragraph" w:styleId="a8">
    <w:name w:val="footer"/>
    <w:basedOn w:val="a"/>
    <w:link w:val="a9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2021-03-12T08:52:00Z</dcterms:created>
  <dcterms:modified xsi:type="dcterms:W3CDTF">2021-03-12T09:15:00Z</dcterms:modified>
</cp:coreProperties>
</file>